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75" w:rsidRPr="00FB133B" w:rsidRDefault="00060175" w:rsidP="000601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13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Дисципліна  «Теорія прийняття рішень»</w:t>
      </w:r>
    </w:p>
    <w:p w:rsidR="00060175" w:rsidRPr="00FB133B" w:rsidRDefault="00060175" w:rsidP="0006017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FB1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Проф. </w:t>
      </w:r>
      <w:proofErr w:type="spellStart"/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t>Годлевський</w:t>
      </w:r>
      <w:proofErr w:type="spellEnd"/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М.Д.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компромісних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в задачах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векторної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оптимізації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унікального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вибору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Етапи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Типи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шкал.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Постановки задач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Класифікація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багатокритеріальних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альтернатив.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Аксіоматичні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альтернатив.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Прям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альтернатив.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компесацій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порогів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непорівняння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Людино-машинні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слабкоефективних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оцінок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Теоретичне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практичне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компромісних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в задачах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векторної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оптимізації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Лексикографічні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Приклади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лексикографічних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Лексикографічна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задача про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покриття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Лексикографічна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транспортна задача.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Задача про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ранець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лексикографічного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відображення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функціоналом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B13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133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багатокритеріальних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задач методом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поступлень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75" w:rsidRPr="00FB133B" w:rsidRDefault="00060175" w:rsidP="0006017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Класифікація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задач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системної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133B">
        <w:rPr>
          <w:rFonts w:ascii="Times New Roman" w:eastAsia="Times New Roman" w:hAnsi="Times New Roman" w:cs="Times New Roman"/>
          <w:sz w:val="28"/>
          <w:szCs w:val="28"/>
        </w:rPr>
        <w:t>оптимізації</w:t>
      </w:r>
      <w:proofErr w:type="spellEnd"/>
      <w:r w:rsidRPr="00FB1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FB133B" w:rsidRDefault="003B2D50">
      <w:pPr>
        <w:rPr>
          <w:rFonts w:ascii="Times New Roman" w:hAnsi="Times New Roman" w:cs="Times New Roman"/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en-US"/>
        </w:rPr>
      </w:pPr>
    </w:p>
    <w:p w:rsidR="00060175" w:rsidRDefault="00060175">
      <w:pPr>
        <w:rPr>
          <w:lang w:val="uk-UA"/>
        </w:rPr>
      </w:pPr>
    </w:p>
    <w:p w:rsidR="00FB133B" w:rsidRPr="00FB133B" w:rsidRDefault="00FB133B">
      <w:pPr>
        <w:rPr>
          <w:lang w:val="uk-UA"/>
        </w:rPr>
      </w:pPr>
    </w:p>
    <w:p w:rsidR="00060175" w:rsidRDefault="00060175" w:rsidP="000601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01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Проектуваня</w:t>
      </w:r>
      <w:proofErr w:type="spellEnd"/>
      <w:r w:rsidRPr="000601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експлуатація СЗІ</w:t>
      </w:r>
    </w:p>
    <w:p w:rsidR="00FB133B" w:rsidRPr="00FB133B" w:rsidRDefault="00FB133B" w:rsidP="00FB133B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Доц. О.В.Шматко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175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но-технічні методи та засоби зах</w:t>
      </w:r>
      <w:r w:rsidRPr="00060175">
        <w:rPr>
          <w:rFonts w:ascii="Times New Roman" w:hAnsi="Times New Roman" w:cs="Times New Roman"/>
          <w:sz w:val="28"/>
          <w:szCs w:val="28"/>
          <w:lang w:val="uk-UA"/>
        </w:rPr>
        <w:t>исту інформації.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Біометричні 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аутентифікації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контролю доступу. Метод перехресного розпізнавання.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доступу користувача до ресурсів. Реєстрація дій користувача. Підсистема управління ключами.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баз даних. Інформаційні системи, файли і БД як об’</w:t>
      </w:r>
      <w:r w:rsidRPr="00060175">
        <w:rPr>
          <w:rFonts w:ascii="Times New Roman" w:hAnsi="Times New Roman" w:cs="Times New Roman"/>
          <w:sz w:val="28"/>
          <w:szCs w:val="28"/>
          <w:lang w:val="uk-UA"/>
        </w:rPr>
        <w:t>єкти захисту.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ресурсних об’єктів.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фізичних об’єктів.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Охоронна і пожежна сигналізації. Класифікація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повідомлювачів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Сучасний охоронний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відеонагляд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Утікання інформації по технічним каналам. Класифікація закладних пристроїв.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Мікрофони,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радіомікрофони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диктофони і магнітофони.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Перехоплювання розмов по різним каналам. Лазерне знімання мовної інформації.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по технічному захисту інформації.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 каналів утікання. Перевірка ліній.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Механізми захисту процесів, процедур і програм. Рівні захисту.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процедур управління, безпека ПЗ.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процесів і процедур передавання інформації по каналам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Pr="00060175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060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Безпека ОС.</w:t>
      </w:r>
    </w:p>
    <w:p w:rsidR="00060175" w:rsidRDefault="00060175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Криптографія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криптоаналіз-основні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поняття.</w:t>
      </w:r>
    </w:p>
    <w:p w:rsidR="00FB133B" w:rsidRDefault="00FB133B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криптосистем. Класифікація криптосистем.</w:t>
      </w:r>
    </w:p>
    <w:p w:rsidR="00FB133B" w:rsidRDefault="00FB133B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Симетричні криптосистеми.</w:t>
      </w:r>
    </w:p>
    <w:p w:rsidR="00FB133B" w:rsidRDefault="00FB133B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Несиметричні криптосистеми.</w:t>
      </w:r>
    </w:p>
    <w:p w:rsidR="00FB133B" w:rsidRDefault="00FB133B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Електронний цифровий підпис.</w:t>
      </w:r>
    </w:p>
    <w:p w:rsidR="00FB133B" w:rsidRDefault="00FB133B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Економічні аспекти побудови СЗІ.</w:t>
      </w:r>
    </w:p>
    <w:p w:rsidR="00FB133B" w:rsidRDefault="00FB133B" w:rsidP="00060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комп’</w:t>
      </w:r>
      <w:r>
        <w:rPr>
          <w:rFonts w:ascii="Times New Roman" w:hAnsi="Times New Roman" w:cs="Times New Roman"/>
          <w:sz w:val="28"/>
          <w:szCs w:val="28"/>
          <w:lang w:val="en-US"/>
        </w:rPr>
        <w:t>ютерних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вірусів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133B" w:rsidRDefault="00FB133B" w:rsidP="00FB13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33B" w:rsidRDefault="00FB133B" w:rsidP="00FB13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33B" w:rsidRDefault="00FB133B" w:rsidP="00FB13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33B" w:rsidRDefault="00FB133B" w:rsidP="00FB13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33B" w:rsidRDefault="00FB133B" w:rsidP="00FB13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33B" w:rsidRDefault="00FB133B" w:rsidP="00FB13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Проектування інформаційно-управляючих систем</w:t>
      </w:r>
    </w:p>
    <w:p w:rsidR="00FB133B" w:rsidRDefault="00FB133B" w:rsidP="00FB13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Доц. Д.Л. Орловський</w:t>
      </w:r>
    </w:p>
    <w:p w:rsidR="00FB133B" w:rsidRDefault="00FB133B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Життєвий</w:t>
      </w:r>
      <w:r w:rsidR="00AC38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383E"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цикл інформаційно-управляючих систем. Фази та стадії життєвого циклу. Складові витрат в життєвому циклі. Динаміка ефекту та видатків.</w:t>
      </w:r>
    </w:p>
    <w:p w:rsidR="00AC383E" w:rsidRDefault="00AC383E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моделі життєвого 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цикл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інформаційно-управляючих 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Характеристика, переваги та недоліки.</w:t>
      </w:r>
    </w:p>
    <w:p w:rsidR="00AC383E" w:rsidRDefault="00AC383E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Стадії створення програмного та технічного забезпечення 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інформаційно-управляючих 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Загальна характеристика. Документи, що складають під час проектування, розробки та вводу до експлуатації 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інформаційно-управляючих 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їх склад</w:t>
      </w:r>
      <w:r w:rsidR="006739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структура.</w:t>
      </w:r>
    </w:p>
    <w:p w:rsidR="006739F2" w:rsidRDefault="006739F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Впровадження 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інформаційно-управляючих 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Основні проблеми, що виникають під час впровадження.</w:t>
      </w:r>
    </w:p>
    <w:p w:rsidR="006739F2" w:rsidRDefault="006739F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Система організаційного планування (BSP) корпорації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BM. Цілі та задачі аналізу BSP. Основні етапи аналізу BSP та їх характеристика.</w:t>
      </w:r>
    </w:p>
    <w:p w:rsidR="006739F2" w:rsidRDefault="006739F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Стадія супроводження 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інформаційно-управляючих 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Призначення стадії, її характеристика. Основні задачі супроводження.</w:t>
      </w:r>
    </w:p>
    <w:p w:rsidR="006739F2" w:rsidRDefault="006739F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Конфігураційне управління. Призначення та основні особливості.</w:t>
      </w:r>
    </w:p>
    <w:p w:rsidR="006739F2" w:rsidRDefault="006739F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Принципи та форми організації колективу, що розробляє, впроваджує та супроводжує інформаційно-управляючі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и.</w:t>
      </w:r>
    </w:p>
    <w:p w:rsidR="006739F2" w:rsidRDefault="006739F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Поняття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ІТ-консалтінг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Основні задачі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ІТ-консалтінгу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проектування, розробки та вводу до експлуатації </w:t>
      </w:r>
      <w:r w:rsidRPr="00AC383E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інформаційно-управляючих систем</w:t>
      </w:r>
      <w:r w:rsidR="002D601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D6012" w:rsidRDefault="002D601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 про системну інтеграцію. Комплекс послуг, які системний інтегратор надає замовнику. Класифікація системних інтеграторів.</w:t>
      </w:r>
    </w:p>
    <w:p w:rsidR="002D6012" w:rsidRDefault="002D601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 про CASE-технології. Застосування CASE засобів для моделювання бізнес-систем та бізнес-процесів. Основні нотації моделювання та їх особливості.</w:t>
      </w:r>
    </w:p>
    <w:p w:rsidR="002D6012" w:rsidRDefault="002D601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Склад, структура та функціональні особливості CASE-засобів. Класифікація CASE-засобів.</w:t>
      </w:r>
    </w:p>
    <w:p w:rsidR="002D6012" w:rsidRDefault="002D601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Методологія ТСО. Загальна характеристика. Моделі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ІТ-витрат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їх особливості. Основні етапи аналізу ТСО та їх характеристика.</w:t>
      </w:r>
    </w:p>
    <w:p w:rsidR="002D6012" w:rsidRDefault="002D6012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Методологія ITIL/ITSM-призначення та основні особливості. </w:t>
      </w:r>
      <w:r w:rsidR="00C6179E">
        <w:rPr>
          <w:rFonts w:ascii="Times New Roman" w:eastAsia="Times New Roman" w:hAnsi="Times New Roman" w:cs="Times New Roman"/>
          <w:sz w:val="24"/>
          <w:szCs w:val="24"/>
          <w:lang w:val="uk-UA"/>
        </w:rPr>
        <w:t>Еталонна модель сервісів ІТ.</w:t>
      </w:r>
    </w:p>
    <w:p w:rsidR="00C6179E" w:rsidRPr="00AC383E" w:rsidRDefault="00C6179E" w:rsidP="00FB13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Правове забезпечення процесу розробки, експлуатації та супроводження програмного забезпечення інформаційно-управляючих систем. Загальна характеристика.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Об’</w:t>
      </w:r>
      <w:r w:rsidRPr="00C6179E">
        <w:rPr>
          <w:rFonts w:ascii="Times New Roman" w:eastAsia="Times New Roman" w:hAnsi="Times New Roman" w:cs="Times New Roman"/>
          <w:sz w:val="24"/>
          <w:szCs w:val="24"/>
        </w:rPr>
        <w:t>єкти</w:t>
      </w:r>
      <w:proofErr w:type="spellEnd"/>
      <w:r w:rsidRPr="00C61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79E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61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79E">
        <w:rPr>
          <w:rFonts w:ascii="Times New Roman" w:eastAsia="Times New Roman" w:hAnsi="Times New Roman" w:cs="Times New Roman"/>
          <w:sz w:val="24"/>
          <w:szCs w:val="24"/>
        </w:rPr>
        <w:t>авторського</w:t>
      </w:r>
      <w:proofErr w:type="spellEnd"/>
      <w:r w:rsidRPr="00C6179E">
        <w:rPr>
          <w:rFonts w:ascii="Times New Roman" w:eastAsia="Times New Roman" w:hAnsi="Times New Roman" w:cs="Times New Roman"/>
          <w:sz w:val="24"/>
          <w:szCs w:val="24"/>
        </w:rPr>
        <w:t xml:space="preserve"> права в </w:t>
      </w:r>
      <w:proofErr w:type="spellStart"/>
      <w:r w:rsidRPr="00C6179E">
        <w:rPr>
          <w:rFonts w:ascii="Times New Roman" w:eastAsia="Times New Roman" w:hAnsi="Times New Roman" w:cs="Times New Roman"/>
          <w:sz w:val="24"/>
          <w:szCs w:val="24"/>
        </w:rPr>
        <w:t>комп’ютерній</w:t>
      </w:r>
      <w:proofErr w:type="spellEnd"/>
      <w:r w:rsidRPr="00C61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79E">
        <w:rPr>
          <w:rFonts w:ascii="Times New Roman" w:eastAsia="Times New Roman" w:hAnsi="Times New Roman" w:cs="Times New Roman"/>
          <w:sz w:val="24"/>
          <w:szCs w:val="24"/>
        </w:rPr>
        <w:t>програмі</w:t>
      </w:r>
      <w:proofErr w:type="spellEnd"/>
      <w:r w:rsidRPr="00C617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179E">
        <w:rPr>
          <w:rFonts w:ascii="Times New Roman" w:eastAsia="Times New Roman" w:hAnsi="Times New Roman" w:cs="Times New Roman"/>
          <w:sz w:val="24"/>
          <w:szCs w:val="24"/>
        </w:rPr>
        <w:t>Ліцензійні</w:t>
      </w:r>
      <w:proofErr w:type="spellEnd"/>
      <w:r w:rsidRPr="00C61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узгодження та їх особливості. Договори, що укладають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ід час розробки програмного забезпечення, їх особливості та структура.</w:t>
      </w:r>
    </w:p>
    <w:p w:rsidR="00FB133B" w:rsidRPr="00AC383E" w:rsidRDefault="00FB133B" w:rsidP="00FB13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B133B" w:rsidRPr="00AC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B5"/>
    <w:multiLevelType w:val="hybridMultilevel"/>
    <w:tmpl w:val="1EE2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52D9"/>
    <w:multiLevelType w:val="hybridMultilevel"/>
    <w:tmpl w:val="484A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12C7"/>
    <w:multiLevelType w:val="hybridMultilevel"/>
    <w:tmpl w:val="8C6A5A8A"/>
    <w:lvl w:ilvl="0" w:tplc="80500A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C58ADDC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175"/>
    <w:rsid w:val="00060175"/>
    <w:rsid w:val="002D6012"/>
    <w:rsid w:val="003B2D50"/>
    <w:rsid w:val="006739F2"/>
    <w:rsid w:val="00AC383E"/>
    <w:rsid w:val="00C6179E"/>
    <w:rsid w:val="00FB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2014-03-25T11:16:00Z</dcterms:created>
  <dcterms:modified xsi:type="dcterms:W3CDTF">2014-03-25T12:27:00Z</dcterms:modified>
</cp:coreProperties>
</file>